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7F5036" w:rsidRDefault="00EB50BD" w:rsidP="00EA339F">
      <w:pPr>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r w:rsidR="00CB4543" w:rsidRPr="007F5036">
        <w:rPr>
          <w:rFonts w:ascii="Times New Roman" w:hAnsi="Times New Roman" w:cs="Times New Roman"/>
          <w:b/>
          <w:sz w:val="24"/>
          <w:szCs w:val="24"/>
          <w:lang w:val="kk-KZ"/>
        </w:rPr>
        <w:t xml:space="preserve">-тақырып. </w:t>
      </w:r>
      <w:r w:rsidRPr="002F7CDC">
        <w:rPr>
          <w:sz w:val="20"/>
          <w:szCs w:val="20"/>
          <w:lang w:val="kk-KZ"/>
        </w:rPr>
        <w:t>Санақ комиссиясының қызметін ұйымдастыру</w:t>
      </w:r>
    </w:p>
    <w:p w:rsidR="00CB4543" w:rsidRPr="007F5036"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7F5036" w:rsidRDefault="00CB4543" w:rsidP="00CB4543">
      <w:pPr>
        <w:jc w:val="center"/>
        <w:rPr>
          <w:rFonts w:ascii="Times New Roman" w:hAnsi="Times New Roman" w:cs="Times New Roman"/>
          <w:b/>
          <w:sz w:val="24"/>
          <w:szCs w:val="24"/>
          <w:lang w:val="kk-KZ"/>
        </w:rPr>
      </w:pPr>
      <w:r w:rsidRPr="007F5036">
        <w:rPr>
          <w:rFonts w:ascii="Times New Roman" w:hAnsi="Times New Roman" w:cs="Times New Roman"/>
          <w:b/>
          <w:sz w:val="24"/>
          <w:szCs w:val="24"/>
          <w:lang w:val="kk-KZ"/>
        </w:rPr>
        <w:t xml:space="preserve">Дәріс сабағының мақсаты: </w:t>
      </w:r>
      <w:r w:rsidR="007F5036" w:rsidRPr="007F5036">
        <w:rPr>
          <w:rFonts w:ascii="Times New Roman" w:hAnsi="Times New Roman" w:cs="Times New Roman"/>
          <w:b/>
          <w:bCs/>
          <w:sz w:val="24"/>
          <w:szCs w:val="24"/>
          <w:lang w:val="kk-KZ" w:eastAsia="ar-SA"/>
        </w:rPr>
        <w:t>Мемлекеттік аудит және қаржылық бақылау қатысушыларының құқықтары мен міндеттері және мемлекеттік аудитор біліктілігін алуға</w:t>
      </w:r>
      <w:r w:rsidR="007F5036" w:rsidRPr="007F5036">
        <w:rPr>
          <w:rFonts w:ascii="Times New Roman" w:hAnsi="Times New Roman" w:cs="Times New Roman"/>
          <w:b/>
          <w:sz w:val="24"/>
          <w:szCs w:val="24"/>
          <w:lang w:val="kk-KZ"/>
        </w:rPr>
        <w:t xml:space="preserve"> </w:t>
      </w:r>
      <w:r w:rsidR="007F5036" w:rsidRPr="007F5036">
        <w:rPr>
          <w:rFonts w:ascii="Times New Roman" w:hAnsi="Times New Roman" w:cs="Times New Roman"/>
          <w:b/>
          <w:bCs/>
          <w:sz w:val="24"/>
          <w:szCs w:val="24"/>
          <w:lang w:val="kk-KZ" w:eastAsia="ar-SA"/>
        </w:rPr>
        <w:t>үміткер адамдарды аттестаттау</w:t>
      </w:r>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EA339F" w:rsidRPr="00EA339F" w:rsidRDefault="00EA339F" w:rsidP="00EB50BD">
      <w:pPr>
        <w:pStyle w:val="pj"/>
        <w:ind w:firstLine="0"/>
        <w:rPr>
          <w:lang w:val="kk-KZ"/>
        </w:rPr>
      </w:pPr>
      <w:bookmarkStart w:id="0" w:name="_GoBack"/>
      <w:bookmarkEnd w:id="0"/>
    </w:p>
    <w:p w:rsidR="00EA339F" w:rsidRPr="00EA339F" w:rsidRDefault="00EA339F" w:rsidP="007776B9">
      <w:pPr>
        <w:pStyle w:val="pj"/>
        <w:ind w:firstLine="0"/>
        <w:rPr>
          <w:lang w:val="kk-KZ"/>
        </w:rPr>
      </w:pPr>
    </w:p>
    <w:p w:rsidR="00EB50BD" w:rsidRPr="00EB50BD" w:rsidRDefault="007F5036" w:rsidP="00EB50BD">
      <w:pPr>
        <w:pStyle w:val="pj"/>
        <w:rPr>
          <w:lang w:val="kk-KZ"/>
        </w:rPr>
      </w:pPr>
      <w:bookmarkStart w:id="1" w:name="SUB310000"/>
      <w:bookmarkEnd w:id="1"/>
      <w:r w:rsidRPr="007F5036">
        <w:rPr>
          <w:rStyle w:val="s1"/>
          <w:lang w:val="kk-KZ"/>
        </w:rPr>
        <w:t xml:space="preserve">Мемлекеттік аудит және қаржылық бақылау органдары лауазымды </w:t>
      </w:r>
      <w:r w:rsidR="00EB50BD" w:rsidRPr="00EB50BD">
        <w:rPr>
          <w:rStyle w:val="s1"/>
          <w:lang w:val="kk-KZ"/>
        </w:rPr>
        <w:t>Есеп комитетінің құрамы</w:t>
      </w:r>
    </w:p>
    <w:p w:rsidR="00EB50BD" w:rsidRPr="00EB50BD" w:rsidRDefault="00EB50BD" w:rsidP="00EB50BD">
      <w:pPr>
        <w:pStyle w:val="pj"/>
        <w:rPr>
          <w:lang w:val="kk-KZ"/>
        </w:rPr>
      </w:pPr>
      <w:r w:rsidRPr="00EB50BD">
        <w:rPr>
          <w:rStyle w:val="s0"/>
          <w:lang w:val="kk-KZ"/>
        </w:rPr>
        <w:t xml:space="preserve">1. Есеп комитеті басшылығының құрамы Қазақстан Республикасының </w:t>
      </w:r>
      <w:r>
        <w:fldChar w:fldCharType="begin"/>
      </w:r>
      <w:r w:rsidRPr="00EB50BD">
        <w:rPr>
          <w:lang w:val="kk-KZ"/>
        </w:rPr>
        <w:instrText xml:space="preserve"> HYPERLINK "http://online.zakon.kz/Document/?doc_id=51005029" </w:instrText>
      </w:r>
      <w:r>
        <w:fldChar w:fldCharType="separate"/>
      </w:r>
      <w:r w:rsidRPr="00EB50BD">
        <w:rPr>
          <w:rStyle w:val="a5"/>
          <w:lang w:val="kk-KZ"/>
        </w:rPr>
        <w:t>Конституциясына</w:t>
      </w:r>
      <w:r>
        <w:rPr>
          <w:rStyle w:val="a5"/>
        </w:rPr>
        <w:fldChar w:fldCharType="end"/>
      </w:r>
      <w:r w:rsidRPr="00EB50BD">
        <w:rPr>
          <w:rStyle w:val="s0"/>
          <w:lang w:val="kk-KZ"/>
        </w:rPr>
        <w:t xml:space="preserve"> сәйкес лауазымдарға тағайындалатын Есеп комитетінің Төрағасы мен оның сегіз мүшесінен тұрады.</w:t>
      </w:r>
    </w:p>
    <w:p w:rsidR="00EB50BD" w:rsidRPr="00EB50BD" w:rsidRDefault="00EB50BD" w:rsidP="00EB50BD">
      <w:pPr>
        <w:pStyle w:val="pj"/>
        <w:rPr>
          <w:lang w:val="kk-KZ"/>
        </w:rPr>
      </w:pPr>
      <w:r w:rsidRPr="00EB50BD">
        <w:rPr>
          <w:rStyle w:val="s0"/>
          <w:lang w:val="kk-KZ"/>
        </w:rPr>
        <w:t>2. Отставкаға шығу туралы өтініш беру түрінде Есеп комитеті мүшесінің өкілеттіктері мерзімінен бұрын тоқтатылған жағдайда, Есеп комитетінің мүшесі Есеп комитетінің Төрағасын отставкаға шығу туралы тиісті өтініш беруінен кемінде бір ай бұрын жазбаша хабардар етуге міндетті.</w:t>
      </w:r>
    </w:p>
    <w:p w:rsidR="00EB50BD" w:rsidRPr="00EB50BD" w:rsidRDefault="00EB50BD" w:rsidP="00EB50BD">
      <w:pPr>
        <w:pStyle w:val="pj"/>
        <w:rPr>
          <w:lang w:val="kk-KZ"/>
        </w:rPr>
      </w:pPr>
      <w:r w:rsidRPr="00EB50BD">
        <w:rPr>
          <w:rStyle w:val="s0"/>
          <w:lang w:val="kk-KZ"/>
        </w:rPr>
        <w:t> </w:t>
      </w:r>
    </w:p>
    <w:p w:rsidR="00EB50BD" w:rsidRDefault="00EB50BD" w:rsidP="00EB50BD">
      <w:pPr>
        <w:pStyle w:val="pj"/>
      </w:pPr>
      <w:bookmarkStart w:id="2" w:name="SUB410000"/>
      <w:bookmarkEnd w:id="2"/>
      <w:proofErr w:type="spellStart"/>
      <w:r>
        <w:rPr>
          <w:rStyle w:val="s1"/>
        </w:rPr>
        <w:t>Есеп</w:t>
      </w:r>
      <w:proofErr w:type="spellEnd"/>
      <w:r>
        <w:rPr>
          <w:rStyle w:val="s1"/>
        </w:rPr>
        <w:t xml:space="preserve"> </w:t>
      </w:r>
      <w:proofErr w:type="spellStart"/>
      <w:r>
        <w:rPr>
          <w:rStyle w:val="s1"/>
        </w:rPr>
        <w:t>комитетіне</w:t>
      </w:r>
      <w:proofErr w:type="spellEnd"/>
      <w:r>
        <w:rPr>
          <w:rStyle w:val="s1"/>
        </w:rPr>
        <w:t xml:space="preserve"> </w:t>
      </w:r>
      <w:proofErr w:type="spellStart"/>
      <w:r>
        <w:rPr>
          <w:rStyle w:val="s1"/>
        </w:rPr>
        <w:t>мемлекеттік</w:t>
      </w:r>
      <w:proofErr w:type="spellEnd"/>
      <w:r>
        <w:rPr>
          <w:rStyle w:val="s1"/>
        </w:rPr>
        <w:t xml:space="preserve"> </w:t>
      </w:r>
      <w:proofErr w:type="spellStart"/>
      <w:r>
        <w:rPr>
          <w:rStyle w:val="s1"/>
        </w:rPr>
        <w:t>қызметке</w:t>
      </w:r>
      <w:proofErr w:type="spellEnd"/>
      <w:r>
        <w:rPr>
          <w:rStyle w:val="s1"/>
        </w:rPr>
        <w:t xml:space="preserve"> </w:t>
      </w:r>
      <w:proofErr w:type="spellStart"/>
      <w:r>
        <w:rPr>
          <w:rStyle w:val="s1"/>
        </w:rPr>
        <w:t>кіру</w:t>
      </w:r>
      <w:proofErr w:type="spellEnd"/>
    </w:p>
    <w:p w:rsidR="00EB50BD" w:rsidRDefault="00EB50BD" w:rsidP="00EB50BD">
      <w:pPr>
        <w:pStyle w:val="pj"/>
      </w:pPr>
      <w:r>
        <w:rPr>
          <w:rStyle w:val="s0"/>
        </w:rPr>
        <w:t xml:space="preserve">1.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Президенті</w:t>
      </w:r>
      <w:proofErr w:type="spellEnd"/>
      <w:r>
        <w:rPr>
          <w:rStyle w:val="s0"/>
        </w:rPr>
        <w:t xml:space="preserve"> </w:t>
      </w:r>
      <w:proofErr w:type="spellStart"/>
      <w:r>
        <w:rPr>
          <w:rStyle w:val="s0"/>
        </w:rPr>
        <w:t>бекіткен</w:t>
      </w:r>
      <w:proofErr w:type="spellEnd"/>
      <w:r>
        <w:rPr>
          <w:rStyle w:val="s0"/>
        </w:rPr>
        <w:t xml:space="preserve"> штат </w:t>
      </w:r>
      <w:proofErr w:type="spellStart"/>
      <w:r>
        <w:rPr>
          <w:rStyle w:val="s0"/>
        </w:rPr>
        <w:t>санының</w:t>
      </w:r>
      <w:proofErr w:type="spellEnd"/>
      <w:r>
        <w:rPr>
          <w:rStyle w:val="s0"/>
        </w:rPr>
        <w:t xml:space="preserve"> </w:t>
      </w:r>
      <w:proofErr w:type="spellStart"/>
      <w:r>
        <w:rPr>
          <w:rStyle w:val="s0"/>
        </w:rPr>
        <w:t>лимиті</w:t>
      </w:r>
      <w:proofErr w:type="spellEnd"/>
      <w:r>
        <w:rPr>
          <w:rStyle w:val="s0"/>
        </w:rPr>
        <w:t xml:space="preserve"> </w:t>
      </w:r>
      <w:proofErr w:type="spellStart"/>
      <w:r>
        <w:rPr>
          <w:rStyle w:val="s0"/>
        </w:rPr>
        <w:t>шегінде</w:t>
      </w:r>
      <w:proofErr w:type="spellEnd"/>
      <w:r>
        <w:rPr>
          <w:rStyle w:val="s0"/>
        </w:rPr>
        <w:t xml:space="preserve"> </w:t>
      </w:r>
      <w:proofErr w:type="spellStart"/>
      <w:r>
        <w:rPr>
          <w:rStyle w:val="s0"/>
        </w:rPr>
        <w:t>Есеп</w:t>
      </w:r>
      <w:proofErr w:type="spellEnd"/>
      <w:r>
        <w:rPr>
          <w:rStyle w:val="s0"/>
        </w:rPr>
        <w:t xml:space="preserve"> </w:t>
      </w:r>
      <w:proofErr w:type="spellStart"/>
      <w:r>
        <w:rPr>
          <w:rStyle w:val="s0"/>
        </w:rPr>
        <w:t>комитетінің</w:t>
      </w:r>
      <w:proofErr w:type="spellEnd"/>
      <w:r>
        <w:rPr>
          <w:rStyle w:val="s0"/>
        </w:rPr>
        <w:t xml:space="preserve"> </w:t>
      </w:r>
      <w:proofErr w:type="spellStart"/>
      <w:r>
        <w:rPr>
          <w:rStyle w:val="s0"/>
        </w:rPr>
        <w:t>үздiксiз</w:t>
      </w:r>
      <w:proofErr w:type="spellEnd"/>
      <w:r>
        <w:rPr>
          <w:rStyle w:val="s0"/>
        </w:rPr>
        <w:t xml:space="preserve"> </w:t>
      </w:r>
      <w:proofErr w:type="spellStart"/>
      <w:r>
        <w:rPr>
          <w:rStyle w:val="s0"/>
        </w:rPr>
        <w:t>қызметін</w:t>
      </w:r>
      <w:proofErr w:type="spellEnd"/>
      <w:r>
        <w:rPr>
          <w:rStyle w:val="s0"/>
        </w:rPr>
        <w:t xml:space="preserve"> </w:t>
      </w:r>
      <w:proofErr w:type="spellStart"/>
      <w:r>
        <w:rPr>
          <w:rStyle w:val="s0"/>
        </w:rPr>
        <w:t>ұйымдастыру</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Есеп</w:t>
      </w:r>
      <w:proofErr w:type="spellEnd"/>
      <w:r>
        <w:rPr>
          <w:rStyle w:val="s0"/>
        </w:rPr>
        <w:t xml:space="preserve"> </w:t>
      </w:r>
      <w:proofErr w:type="spellStart"/>
      <w:r>
        <w:rPr>
          <w:rStyle w:val="s0"/>
        </w:rPr>
        <w:t>комитетін</w:t>
      </w:r>
      <w:proofErr w:type="gramStart"/>
      <w:r>
        <w:rPr>
          <w:rStyle w:val="s0"/>
        </w:rPr>
        <w:t>ің</w:t>
      </w:r>
      <w:proofErr w:type="spellEnd"/>
      <w:r>
        <w:rPr>
          <w:rStyle w:val="s0"/>
        </w:rPr>
        <w:t xml:space="preserve"> </w:t>
      </w:r>
      <w:proofErr w:type="spellStart"/>
      <w:r>
        <w:rPr>
          <w:rStyle w:val="s0"/>
        </w:rPr>
        <w:t>Т</w:t>
      </w:r>
      <w:proofErr w:type="gramEnd"/>
      <w:r>
        <w:rPr>
          <w:rStyle w:val="s0"/>
        </w:rPr>
        <w:t>өрағасы</w:t>
      </w:r>
      <w:proofErr w:type="spellEnd"/>
      <w:r>
        <w:rPr>
          <w:rStyle w:val="s0"/>
        </w:rPr>
        <w:t xml:space="preserve"> </w:t>
      </w:r>
      <w:proofErr w:type="spellStart"/>
      <w:r>
        <w:rPr>
          <w:rStyle w:val="s0"/>
        </w:rPr>
        <w:t>тағайындайтын</w:t>
      </w:r>
      <w:proofErr w:type="spellEnd"/>
      <w:r>
        <w:rPr>
          <w:rStyle w:val="s0"/>
        </w:rPr>
        <w:t xml:space="preserve">, аппарат </w:t>
      </w:r>
      <w:proofErr w:type="spellStart"/>
      <w:r>
        <w:rPr>
          <w:rStyle w:val="s0"/>
        </w:rPr>
        <w:t>басшысы</w:t>
      </w:r>
      <w:proofErr w:type="spellEnd"/>
      <w:r>
        <w:rPr>
          <w:rStyle w:val="s0"/>
        </w:rPr>
        <w:t xml:space="preserve"> </w:t>
      </w:r>
      <w:proofErr w:type="spellStart"/>
      <w:r>
        <w:rPr>
          <w:rStyle w:val="s0"/>
        </w:rPr>
        <w:t>басқаратын</w:t>
      </w:r>
      <w:proofErr w:type="spellEnd"/>
      <w:r>
        <w:rPr>
          <w:rStyle w:val="s0"/>
        </w:rPr>
        <w:t xml:space="preserve"> </w:t>
      </w:r>
      <w:proofErr w:type="spellStart"/>
      <w:r>
        <w:rPr>
          <w:rStyle w:val="s0"/>
        </w:rPr>
        <w:t>Есеп</w:t>
      </w:r>
      <w:proofErr w:type="spellEnd"/>
      <w:r>
        <w:rPr>
          <w:rStyle w:val="s0"/>
        </w:rPr>
        <w:t xml:space="preserve"> </w:t>
      </w:r>
      <w:proofErr w:type="spellStart"/>
      <w:r>
        <w:rPr>
          <w:rStyle w:val="s0"/>
        </w:rPr>
        <w:t>комитетінің</w:t>
      </w:r>
      <w:proofErr w:type="spellEnd"/>
      <w:r>
        <w:rPr>
          <w:rStyle w:val="s0"/>
        </w:rPr>
        <w:t xml:space="preserve"> аппараты </w:t>
      </w:r>
      <w:proofErr w:type="spellStart"/>
      <w:r>
        <w:rPr>
          <w:rStyle w:val="s0"/>
        </w:rPr>
        <w:t>құрылады</w:t>
      </w:r>
      <w:proofErr w:type="spellEnd"/>
      <w:r>
        <w:rPr>
          <w:rStyle w:val="s0"/>
        </w:rPr>
        <w:t>.</w:t>
      </w:r>
    </w:p>
    <w:p w:rsidR="00EB50BD" w:rsidRDefault="00EB50BD" w:rsidP="00EB50BD">
      <w:pPr>
        <w:pStyle w:val="pj"/>
      </w:pPr>
      <w:r>
        <w:rPr>
          <w:rStyle w:val="s0"/>
        </w:rPr>
        <w:t xml:space="preserve">2. </w:t>
      </w:r>
      <w:proofErr w:type="spellStart"/>
      <w:r>
        <w:rPr>
          <w:rStyle w:val="s0"/>
        </w:rPr>
        <w:t>Есеп</w:t>
      </w:r>
      <w:proofErr w:type="spellEnd"/>
      <w:r>
        <w:rPr>
          <w:rStyle w:val="s0"/>
        </w:rPr>
        <w:t xml:space="preserve"> </w:t>
      </w:r>
      <w:proofErr w:type="spellStart"/>
      <w:r>
        <w:rPr>
          <w:rStyle w:val="s0"/>
        </w:rPr>
        <w:t>комитетінің</w:t>
      </w:r>
      <w:proofErr w:type="spellEnd"/>
      <w:r>
        <w:rPr>
          <w:rStyle w:val="s0"/>
        </w:rPr>
        <w:t xml:space="preserve"> </w:t>
      </w:r>
      <w:proofErr w:type="spellStart"/>
      <w:r>
        <w:rPr>
          <w:rStyle w:val="s0"/>
        </w:rPr>
        <w:t>аппаратына</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қызметке</w:t>
      </w:r>
      <w:proofErr w:type="spellEnd"/>
      <w:r>
        <w:rPr>
          <w:rStyle w:val="s0"/>
        </w:rPr>
        <w:t xml:space="preserve"> </w:t>
      </w:r>
      <w:proofErr w:type="spellStart"/>
      <w:r>
        <w:rPr>
          <w:rStyle w:val="s0"/>
        </w:rPr>
        <w:t>кіру</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қызмет</w:t>
      </w:r>
      <w:proofErr w:type="spellEnd"/>
      <w:r>
        <w:rPr>
          <w:rStyle w:val="s0"/>
        </w:rPr>
        <w:t xml:space="preserve"> </w:t>
      </w:r>
      <w:proofErr w:type="spellStart"/>
      <w:r>
        <w:rPr>
          <w:rStyle w:val="s0"/>
        </w:rPr>
        <w:t>туралы</w:t>
      </w:r>
      <w:proofErr w:type="spellEnd"/>
      <w:r>
        <w:rPr>
          <w:rStyle w:val="s0"/>
        </w:rPr>
        <w:t xml:space="preserve"> </w:t>
      </w:r>
      <w:hyperlink r:id="rId7" w:history="1">
        <w:proofErr w:type="spellStart"/>
        <w:r>
          <w:rPr>
            <w:rStyle w:val="a5"/>
          </w:rPr>
          <w:t>заңнамасына</w:t>
        </w:r>
        <w:proofErr w:type="spellEnd"/>
      </w:hyperlink>
      <w:r>
        <w:rPr>
          <w:rStyle w:val="s0"/>
        </w:rPr>
        <w:t xml:space="preserve"> </w:t>
      </w:r>
      <w:proofErr w:type="spellStart"/>
      <w:r>
        <w:rPr>
          <w:rStyle w:val="s0"/>
        </w:rPr>
        <w:t>сәйкес</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асырылады</w:t>
      </w:r>
      <w:proofErr w:type="spellEnd"/>
      <w:r>
        <w:rPr>
          <w:rStyle w:val="s0"/>
        </w:rPr>
        <w:t>.</w:t>
      </w:r>
    </w:p>
    <w:p w:rsidR="00EB50BD" w:rsidRDefault="00EB50BD" w:rsidP="00EB50BD">
      <w:pPr>
        <w:pStyle w:val="pj"/>
      </w:pPr>
      <w:r>
        <w:rPr>
          <w:rStyle w:val="s0"/>
        </w:rPr>
        <w:t> </w:t>
      </w:r>
    </w:p>
    <w:p w:rsidR="00EB50BD" w:rsidRDefault="00EB50BD" w:rsidP="00EB50BD">
      <w:pPr>
        <w:pStyle w:val="pj"/>
      </w:pPr>
      <w:bookmarkStart w:id="3" w:name="SUB420000"/>
      <w:bookmarkEnd w:id="3"/>
      <w:proofErr w:type="spellStart"/>
      <w:r>
        <w:rPr>
          <w:rStyle w:val="s1"/>
        </w:rPr>
        <w:t>Есеп</w:t>
      </w:r>
      <w:proofErr w:type="spellEnd"/>
      <w:r>
        <w:rPr>
          <w:rStyle w:val="s1"/>
        </w:rPr>
        <w:t xml:space="preserve"> </w:t>
      </w:r>
      <w:proofErr w:type="spellStart"/>
      <w:r>
        <w:rPr>
          <w:rStyle w:val="s1"/>
        </w:rPr>
        <w:t>комитеті</w:t>
      </w:r>
      <w:proofErr w:type="spellEnd"/>
      <w:r>
        <w:rPr>
          <w:rStyle w:val="s1"/>
        </w:rPr>
        <w:t xml:space="preserve"> мен </w:t>
      </w:r>
      <w:proofErr w:type="spellStart"/>
      <w:r>
        <w:rPr>
          <w:rStyle w:val="s1"/>
        </w:rPr>
        <w:t>оның</w:t>
      </w:r>
      <w:proofErr w:type="spellEnd"/>
      <w:r>
        <w:rPr>
          <w:rStyle w:val="s1"/>
        </w:rPr>
        <w:t xml:space="preserve"> </w:t>
      </w:r>
      <w:proofErr w:type="spellStart"/>
      <w:r>
        <w:rPr>
          <w:rStyle w:val="s1"/>
        </w:rPr>
        <w:t>лауазымды</w:t>
      </w:r>
      <w:proofErr w:type="spellEnd"/>
      <w:r>
        <w:rPr>
          <w:rStyle w:val="s1"/>
        </w:rPr>
        <w:t xml:space="preserve"> </w:t>
      </w:r>
      <w:proofErr w:type="spellStart"/>
      <w:r>
        <w:rPr>
          <w:rStyle w:val="s1"/>
        </w:rPr>
        <w:t>адамдары</w:t>
      </w:r>
      <w:proofErr w:type="spellEnd"/>
      <w:r>
        <w:rPr>
          <w:rStyle w:val="s1"/>
        </w:rPr>
        <w:t xml:space="preserve"> </w:t>
      </w:r>
      <w:proofErr w:type="spellStart"/>
      <w:r>
        <w:rPr>
          <w:rStyle w:val="s1"/>
        </w:rPr>
        <w:t>тәуелсіздігінің</w:t>
      </w:r>
      <w:proofErr w:type="spellEnd"/>
      <w:r>
        <w:rPr>
          <w:rStyle w:val="s1"/>
        </w:rPr>
        <w:t xml:space="preserve"> </w:t>
      </w:r>
      <w:proofErr w:type="spellStart"/>
      <w:r>
        <w:rPr>
          <w:rStyle w:val="s1"/>
        </w:rPr>
        <w:t>кепілдігі</w:t>
      </w:r>
      <w:proofErr w:type="spellEnd"/>
    </w:p>
    <w:p w:rsidR="00EB50BD" w:rsidRDefault="00EB50BD" w:rsidP="00EB50BD">
      <w:pPr>
        <w:pStyle w:val="pj"/>
      </w:pPr>
      <w:r>
        <w:rPr>
          <w:rStyle w:val="s0"/>
        </w:rPr>
        <w:t xml:space="preserve">1. </w:t>
      </w:r>
      <w:proofErr w:type="spellStart"/>
      <w:r>
        <w:rPr>
          <w:rStyle w:val="s0"/>
        </w:rPr>
        <w:t>Есеп</w:t>
      </w:r>
      <w:proofErr w:type="spellEnd"/>
      <w:r>
        <w:rPr>
          <w:rStyle w:val="s0"/>
        </w:rPr>
        <w:t xml:space="preserve"> </w:t>
      </w:r>
      <w:proofErr w:type="spellStart"/>
      <w:r>
        <w:rPr>
          <w:rStyle w:val="s0"/>
        </w:rPr>
        <w:t>комитетінің</w:t>
      </w:r>
      <w:proofErr w:type="spellEnd"/>
      <w:r>
        <w:rPr>
          <w:rStyle w:val="s0"/>
        </w:rPr>
        <w:t xml:space="preserve"> </w:t>
      </w:r>
      <w:proofErr w:type="spellStart"/>
      <w:r>
        <w:rPr>
          <w:rStyle w:val="s0"/>
        </w:rPr>
        <w:t>лауазымды</w:t>
      </w:r>
      <w:proofErr w:type="spellEnd"/>
      <w:r>
        <w:rPr>
          <w:rStyle w:val="s0"/>
        </w:rPr>
        <w:t xml:space="preserve"> </w:t>
      </w:r>
      <w:proofErr w:type="spellStart"/>
      <w:r>
        <w:rPr>
          <w:rStyle w:val="s0"/>
        </w:rPr>
        <w:t>адамдары</w:t>
      </w:r>
      <w:proofErr w:type="spellEnd"/>
      <w:r>
        <w:rPr>
          <w:rStyle w:val="s0"/>
        </w:rPr>
        <w:t xml:space="preserve"> </w:t>
      </w:r>
      <w:proofErr w:type="spellStart"/>
      <w:r>
        <w:rPr>
          <w:rStyle w:val="s0"/>
        </w:rPr>
        <w:t>өз</w:t>
      </w:r>
      <w:proofErr w:type="spellEnd"/>
      <w:r>
        <w:rPr>
          <w:rStyle w:val="s0"/>
        </w:rPr>
        <w:t xml:space="preserve"> </w:t>
      </w:r>
      <w:proofErr w:type="spellStart"/>
      <w:r>
        <w:rPr>
          <w:rStyle w:val="s0"/>
        </w:rPr>
        <w:t>қызметін</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асыру</w:t>
      </w:r>
      <w:proofErr w:type="spellEnd"/>
      <w:r>
        <w:rPr>
          <w:rStyle w:val="s0"/>
        </w:rPr>
        <w:t xml:space="preserve"> </w:t>
      </w:r>
      <w:proofErr w:type="spellStart"/>
      <w:r>
        <w:rPr>
          <w:rStyle w:val="s0"/>
        </w:rPr>
        <w:t>кезінде</w:t>
      </w:r>
      <w:proofErr w:type="spellEnd"/>
      <w:r>
        <w:rPr>
          <w:rStyle w:val="s0"/>
        </w:rPr>
        <w:t xml:space="preserve"> </w:t>
      </w:r>
      <w:proofErr w:type="spellStart"/>
      <w:r>
        <w:rPr>
          <w:rStyle w:val="s0"/>
        </w:rPr>
        <w:t>мемлекетті</w:t>
      </w:r>
      <w:proofErr w:type="gramStart"/>
      <w:r>
        <w:rPr>
          <w:rStyle w:val="s0"/>
        </w:rPr>
        <w:t>к</w:t>
      </w:r>
      <w:proofErr w:type="spellEnd"/>
      <w:proofErr w:type="gramEnd"/>
      <w:r>
        <w:rPr>
          <w:rStyle w:val="s0"/>
        </w:rPr>
        <w:t xml:space="preserve"> аудит </w:t>
      </w:r>
      <w:proofErr w:type="spellStart"/>
      <w:r>
        <w:rPr>
          <w:rStyle w:val="s0"/>
        </w:rPr>
        <w:t>объектісінен</w:t>
      </w:r>
      <w:proofErr w:type="spellEnd"/>
      <w:r>
        <w:rPr>
          <w:rStyle w:val="s0"/>
        </w:rPr>
        <w:t xml:space="preserve"> </w:t>
      </w:r>
      <w:proofErr w:type="spellStart"/>
      <w:r>
        <w:rPr>
          <w:rStyle w:val="s0"/>
        </w:rPr>
        <w:t>тәуелсіз</w:t>
      </w:r>
      <w:proofErr w:type="spellEnd"/>
      <w:r>
        <w:rPr>
          <w:rStyle w:val="s0"/>
        </w:rPr>
        <w:t xml:space="preserve"> </w:t>
      </w:r>
      <w:proofErr w:type="spellStart"/>
      <w:r>
        <w:rPr>
          <w:rStyle w:val="s0"/>
        </w:rPr>
        <w:t>болады</w:t>
      </w:r>
      <w:proofErr w:type="spellEnd"/>
      <w:r>
        <w:rPr>
          <w:rStyle w:val="s0"/>
        </w:rPr>
        <w:t>.</w:t>
      </w:r>
    </w:p>
    <w:p w:rsidR="00EB50BD" w:rsidRDefault="00EB50BD" w:rsidP="00EB50BD">
      <w:pPr>
        <w:pStyle w:val="pj"/>
      </w:pPr>
      <w:r>
        <w:rPr>
          <w:rStyle w:val="s0"/>
        </w:rPr>
        <w:t xml:space="preserve">2. </w:t>
      </w:r>
      <w:proofErr w:type="spellStart"/>
      <w:r>
        <w:rPr>
          <w:rStyle w:val="s0"/>
        </w:rPr>
        <w:t>Есеп</w:t>
      </w:r>
      <w:proofErr w:type="spellEnd"/>
      <w:r>
        <w:rPr>
          <w:rStyle w:val="s0"/>
        </w:rPr>
        <w:t xml:space="preserve"> </w:t>
      </w:r>
      <w:proofErr w:type="spellStart"/>
      <w:r>
        <w:rPr>
          <w:rStyle w:val="s0"/>
        </w:rPr>
        <w:t>комитетінің</w:t>
      </w:r>
      <w:proofErr w:type="spellEnd"/>
      <w:r>
        <w:rPr>
          <w:rStyle w:val="s0"/>
        </w:rPr>
        <w:t xml:space="preserve"> </w:t>
      </w:r>
      <w:proofErr w:type="spellStart"/>
      <w:r>
        <w:rPr>
          <w:rStyle w:val="s0"/>
        </w:rPr>
        <w:t>қызметіне</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органдардың</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өзге</w:t>
      </w:r>
      <w:proofErr w:type="spellEnd"/>
      <w:r>
        <w:rPr>
          <w:rStyle w:val="s0"/>
        </w:rPr>
        <w:t xml:space="preserve"> де </w:t>
      </w:r>
      <w:proofErr w:type="spellStart"/>
      <w:r>
        <w:rPr>
          <w:rStyle w:val="s0"/>
        </w:rPr>
        <w:t>ұйымдардың</w:t>
      </w:r>
      <w:proofErr w:type="spellEnd"/>
      <w:r>
        <w:rPr>
          <w:rStyle w:val="s0"/>
        </w:rPr>
        <w:t xml:space="preserve"> </w:t>
      </w:r>
      <w:proofErr w:type="spellStart"/>
      <w:r>
        <w:rPr>
          <w:rStyle w:val="s0"/>
        </w:rPr>
        <w:t>құқ</w:t>
      </w:r>
      <w:proofErr w:type="gramStart"/>
      <w:r>
        <w:rPr>
          <w:rStyle w:val="s0"/>
        </w:rPr>
        <w:t>ы</w:t>
      </w:r>
      <w:proofErr w:type="gramEnd"/>
      <w:r>
        <w:rPr>
          <w:rStyle w:val="s0"/>
        </w:rPr>
        <w:t>ққа</w:t>
      </w:r>
      <w:proofErr w:type="spellEnd"/>
      <w:r>
        <w:rPr>
          <w:rStyle w:val="s0"/>
        </w:rPr>
        <w:t xml:space="preserve"> </w:t>
      </w:r>
      <w:proofErr w:type="spellStart"/>
      <w:r>
        <w:rPr>
          <w:rStyle w:val="s0"/>
        </w:rPr>
        <w:t>сыйымсыз</w:t>
      </w:r>
      <w:proofErr w:type="spellEnd"/>
      <w:r>
        <w:rPr>
          <w:rStyle w:val="s0"/>
        </w:rPr>
        <w:t xml:space="preserve"> </w:t>
      </w:r>
      <w:proofErr w:type="spellStart"/>
      <w:r>
        <w:rPr>
          <w:rStyle w:val="s0"/>
        </w:rPr>
        <w:t>араласуына</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берілмейді</w:t>
      </w:r>
      <w:proofErr w:type="spellEnd"/>
      <w:r>
        <w:rPr>
          <w:rStyle w:val="s0"/>
        </w:rPr>
        <w:t>.</w:t>
      </w:r>
    </w:p>
    <w:p w:rsidR="00EB50BD" w:rsidRDefault="00EB50BD" w:rsidP="00EB50BD">
      <w:pPr>
        <w:pStyle w:val="pj"/>
      </w:pPr>
      <w:r>
        <w:rPr>
          <w:rStyle w:val="s0"/>
        </w:rPr>
        <w:t xml:space="preserve">3. </w:t>
      </w:r>
      <w:proofErr w:type="spellStart"/>
      <w:r>
        <w:rPr>
          <w:rStyle w:val="s0"/>
        </w:rPr>
        <w:t>Мемлекеттік</w:t>
      </w:r>
      <w:proofErr w:type="spellEnd"/>
      <w:r>
        <w:rPr>
          <w:rStyle w:val="s0"/>
        </w:rPr>
        <w:t xml:space="preserve"> </w:t>
      </w:r>
      <w:proofErr w:type="spellStart"/>
      <w:r>
        <w:rPr>
          <w:rStyle w:val="s0"/>
        </w:rPr>
        <w:t>органдардың</w:t>
      </w:r>
      <w:proofErr w:type="spellEnd"/>
      <w:r>
        <w:rPr>
          <w:rStyle w:val="s0"/>
        </w:rPr>
        <w:t xml:space="preserve"> </w:t>
      </w:r>
      <w:proofErr w:type="spellStart"/>
      <w:r>
        <w:rPr>
          <w:rStyle w:val="s0"/>
        </w:rPr>
        <w:t>сұрау</w:t>
      </w:r>
      <w:proofErr w:type="spellEnd"/>
      <w:r>
        <w:rPr>
          <w:rStyle w:val="s0"/>
        </w:rPr>
        <w:t xml:space="preserve"> </w:t>
      </w:r>
      <w:proofErr w:type="spellStart"/>
      <w:r>
        <w:rPr>
          <w:rStyle w:val="s0"/>
        </w:rPr>
        <w:t>салулары</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Есеп</w:t>
      </w:r>
      <w:proofErr w:type="spellEnd"/>
      <w:r>
        <w:rPr>
          <w:rStyle w:val="s0"/>
        </w:rPr>
        <w:t xml:space="preserve"> </w:t>
      </w:r>
      <w:proofErr w:type="spellStart"/>
      <w:r>
        <w:rPr>
          <w:rStyle w:val="s0"/>
        </w:rPr>
        <w:t>комитетінің</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аудиторларын</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өзге</w:t>
      </w:r>
      <w:proofErr w:type="spellEnd"/>
      <w:r>
        <w:rPr>
          <w:rStyle w:val="s0"/>
        </w:rPr>
        <w:t xml:space="preserve"> де </w:t>
      </w:r>
      <w:proofErr w:type="spellStart"/>
      <w:r>
        <w:rPr>
          <w:rStyle w:val="s0"/>
        </w:rPr>
        <w:t>лауазымды</w:t>
      </w:r>
      <w:proofErr w:type="spellEnd"/>
      <w:r>
        <w:rPr>
          <w:rStyle w:val="s0"/>
        </w:rPr>
        <w:t xml:space="preserve"> </w:t>
      </w:r>
      <w:proofErr w:type="spellStart"/>
      <w:r>
        <w:rPr>
          <w:rStyle w:val="s0"/>
        </w:rPr>
        <w:t>адамдарын</w:t>
      </w:r>
      <w:proofErr w:type="spellEnd"/>
      <w:r>
        <w:rPr>
          <w:rStyle w:val="s0"/>
        </w:rPr>
        <w:t xml:space="preserve"> </w:t>
      </w:r>
      <w:proofErr w:type="spellStart"/>
      <w:r>
        <w:rPr>
          <w:rStyle w:val="s0"/>
        </w:rPr>
        <w:t>мемлекеттік</w:t>
      </w:r>
      <w:proofErr w:type="spellEnd"/>
      <w:r>
        <w:rPr>
          <w:rStyle w:val="s0"/>
        </w:rPr>
        <w:t xml:space="preserve"> аудит </w:t>
      </w:r>
      <w:proofErr w:type="spellStart"/>
      <w:r>
        <w:rPr>
          <w:rStyle w:val="s0"/>
        </w:rPr>
        <w:t>объектілерінің</w:t>
      </w:r>
      <w:proofErr w:type="spellEnd"/>
      <w:r>
        <w:rPr>
          <w:rStyle w:val="s0"/>
        </w:rPr>
        <w:t xml:space="preserve"> </w:t>
      </w:r>
      <w:proofErr w:type="spellStart"/>
      <w:r>
        <w:rPr>
          <w:rStyle w:val="s0"/>
        </w:rPr>
        <w:t>тиі</w:t>
      </w:r>
      <w:proofErr w:type="gramStart"/>
      <w:r>
        <w:rPr>
          <w:rStyle w:val="s0"/>
        </w:rPr>
        <w:t>ст</w:t>
      </w:r>
      <w:proofErr w:type="gramEnd"/>
      <w:r>
        <w:rPr>
          <w:rStyle w:val="s0"/>
        </w:rPr>
        <w:t>і</w:t>
      </w:r>
      <w:proofErr w:type="spellEnd"/>
      <w:r>
        <w:rPr>
          <w:rStyle w:val="s0"/>
        </w:rPr>
        <w:t xml:space="preserve"> </w:t>
      </w:r>
      <w:proofErr w:type="spellStart"/>
      <w:r>
        <w:rPr>
          <w:rStyle w:val="s0"/>
        </w:rPr>
        <w:t>жылға</w:t>
      </w:r>
      <w:proofErr w:type="spellEnd"/>
      <w:r>
        <w:rPr>
          <w:rStyle w:val="s0"/>
        </w:rPr>
        <w:t xml:space="preserve"> </w:t>
      </w:r>
      <w:proofErr w:type="spellStart"/>
      <w:r>
        <w:rPr>
          <w:rStyle w:val="s0"/>
        </w:rPr>
        <w:t>арналған</w:t>
      </w:r>
      <w:proofErr w:type="spellEnd"/>
      <w:r>
        <w:rPr>
          <w:rStyle w:val="s0"/>
        </w:rPr>
        <w:t xml:space="preserve"> </w:t>
      </w:r>
      <w:proofErr w:type="spellStart"/>
      <w:r>
        <w:rPr>
          <w:rStyle w:val="s0"/>
        </w:rPr>
        <w:t>тізбесінде</w:t>
      </w:r>
      <w:proofErr w:type="spellEnd"/>
      <w:r>
        <w:rPr>
          <w:rStyle w:val="s0"/>
        </w:rPr>
        <w:t xml:space="preserve"> </w:t>
      </w:r>
      <w:proofErr w:type="spellStart"/>
      <w:r>
        <w:rPr>
          <w:rStyle w:val="s0"/>
        </w:rPr>
        <w:t>көзделмеген</w:t>
      </w:r>
      <w:proofErr w:type="spellEnd"/>
      <w:r>
        <w:rPr>
          <w:rStyle w:val="s0"/>
        </w:rPr>
        <w:t xml:space="preserve"> </w:t>
      </w:r>
      <w:proofErr w:type="spellStart"/>
      <w:r>
        <w:rPr>
          <w:rStyle w:val="s0"/>
        </w:rPr>
        <w:t>тексерулерді</w:t>
      </w:r>
      <w:proofErr w:type="spellEnd"/>
      <w:r>
        <w:rPr>
          <w:rStyle w:val="s0"/>
        </w:rPr>
        <w:t xml:space="preserve"> </w:t>
      </w:r>
      <w:proofErr w:type="spellStart"/>
      <w:r>
        <w:rPr>
          <w:rStyle w:val="s0"/>
        </w:rPr>
        <w:t>жүргізу</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тартуға</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берілмейді</w:t>
      </w:r>
      <w:proofErr w:type="spellEnd"/>
      <w:r>
        <w:rPr>
          <w:rStyle w:val="s0"/>
        </w:rPr>
        <w:t>.</w:t>
      </w:r>
    </w:p>
    <w:p w:rsidR="00EB50BD" w:rsidRDefault="00EB50BD" w:rsidP="00EB50BD">
      <w:pPr>
        <w:pStyle w:val="pj"/>
      </w:pPr>
      <w:r>
        <w:rPr>
          <w:rStyle w:val="s0"/>
        </w:rPr>
        <w:t xml:space="preserve">4. </w:t>
      </w:r>
      <w:proofErr w:type="spellStart"/>
      <w:r>
        <w:rPr>
          <w:rStyle w:val="s0"/>
        </w:rPr>
        <w:t>Есеп</w:t>
      </w:r>
      <w:proofErr w:type="spellEnd"/>
      <w:r>
        <w:rPr>
          <w:rStyle w:val="s0"/>
        </w:rPr>
        <w:t xml:space="preserve"> </w:t>
      </w:r>
      <w:proofErr w:type="spellStart"/>
      <w:r>
        <w:rPr>
          <w:rStyle w:val="s0"/>
        </w:rPr>
        <w:t>комитетінің</w:t>
      </w:r>
      <w:proofErr w:type="spellEnd"/>
      <w:r>
        <w:rPr>
          <w:rStyle w:val="s0"/>
        </w:rPr>
        <w:t xml:space="preserve"> </w:t>
      </w:r>
      <w:proofErr w:type="spellStart"/>
      <w:r>
        <w:rPr>
          <w:rStyle w:val="s0"/>
        </w:rPr>
        <w:t>қаржылық</w:t>
      </w:r>
      <w:proofErr w:type="spellEnd"/>
      <w:r>
        <w:rPr>
          <w:rStyle w:val="s0"/>
        </w:rPr>
        <w:t xml:space="preserve"> </w:t>
      </w:r>
      <w:proofErr w:type="spellStart"/>
      <w:r>
        <w:rPr>
          <w:rStyle w:val="s0"/>
        </w:rPr>
        <w:t>қызметін</w:t>
      </w:r>
      <w:proofErr w:type="spellEnd"/>
      <w:r>
        <w:rPr>
          <w:rStyle w:val="s0"/>
        </w:rPr>
        <w:t xml:space="preserve"> </w:t>
      </w:r>
      <w:proofErr w:type="spellStart"/>
      <w:r>
        <w:rPr>
          <w:rStyle w:val="s0"/>
        </w:rPr>
        <w:t>мемлекетті</w:t>
      </w:r>
      <w:proofErr w:type="gramStart"/>
      <w:r>
        <w:rPr>
          <w:rStyle w:val="s0"/>
        </w:rPr>
        <w:t>к</w:t>
      </w:r>
      <w:proofErr w:type="spellEnd"/>
      <w:proofErr w:type="gramEnd"/>
      <w:r>
        <w:rPr>
          <w:rStyle w:val="s0"/>
        </w:rPr>
        <w:t xml:space="preserve"> </w:t>
      </w:r>
      <w:proofErr w:type="spellStart"/>
      <w:r>
        <w:rPr>
          <w:rStyle w:val="s0"/>
        </w:rPr>
        <w:t>бақылауды</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қадағалауды</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w:t>
      </w:r>
      <w:proofErr w:type="spellEnd"/>
      <w:r>
        <w:rPr>
          <w:rStyle w:val="s0"/>
        </w:rPr>
        <w:t xml:space="preserve"> </w:t>
      </w:r>
      <w:proofErr w:type="spellStart"/>
      <w:r>
        <w:rPr>
          <w:rStyle w:val="s0"/>
        </w:rPr>
        <w:t>Президентінің</w:t>
      </w:r>
      <w:proofErr w:type="spellEnd"/>
      <w:r>
        <w:rPr>
          <w:rStyle w:val="s0"/>
        </w:rPr>
        <w:t xml:space="preserve"> </w:t>
      </w:r>
      <w:proofErr w:type="spellStart"/>
      <w:r>
        <w:rPr>
          <w:rStyle w:val="s0"/>
        </w:rPr>
        <w:t>келісімімен</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оның</w:t>
      </w:r>
      <w:proofErr w:type="spellEnd"/>
      <w:r>
        <w:rPr>
          <w:rStyle w:val="s0"/>
        </w:rPr>
        <w:t xml:space="preserve"> </w:t>
      </w:r>
      <w:proofErr w:type="spellStart"/>
      <w:r>
        <w:rPr>
          <w:rStyle w:val="s0"/>
        </w:rPr>
        <w:t>тапсырмасы</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органдар</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асырады</w:t>
      </w:r>
      <w:proofErr w:type="spellEnd"/>
      <w:r>
        <w:rPr>
          <w:rStyle w:val="s0"/>
        </w:rPr>
        <w:t>.</w:t>
      </w:r>
    </w:p>
    <w:p w:rsidR="00EB50BD" w:rsidRDefault="00EB50BD" w:rsidP="00EB50BD">
      <w:pPr>
        <w:pStyle w:val="pj"/>
      </w:pPr>
      <w:r>
        <w:rPr>
          <w:rStyle w:val="s0"/>
        </w:rPr>
        <w:t> </w:t>
      </w:r>
    </w:p>
    <w:p w:rsidR="00CB4543" w:rsidRPr="00EA339F" w:rsidRDefault="00EA339F" w:rsidP="00EB50BD">
      <w:pPr>
        <w:pStyle w:val="pj"/>
        <w:rPr>
          <w:lang w:val="kk-KZ"/>
        </w:rPr>
      </w:pPr>
      <w:r w:rsidRPr="001A6100">
        <w:rPr>
          <w:rStyle w:val="s0"/>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lastRenderedPageBreak/>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8"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9"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0"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rsidSect="00EA339F">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43F5"/>
    <w:multiLevelType w:val="hybridMultilevel"/>
    <w:tmpl w:val="47BAFDBC"/>
    <w:lvl w:ilvl="0" w:tplc="98267008">
      <w:start w:val="1"/>
      <w:numFmt w:val="decimal"/>
      <w:lvlText w:val="%1."/>
      <w:lvlJc w:val="left"/>
      <w:pPr>
        <w:ind w:left="1120" w:hanging="360"/>
      </w:pPr>
      <w:rPr>
        <w:rFonts w:hint="default"/>
        <w:b/>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nsid w:val="5E8018C2"/>
    <w:multiLevelType w:val="hybridMultilevel"/>
    <w:tmpl w:val="BD54D7F0"/>
    <w:lvl w:ilvl="0" w:tplc="944E0442">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1A6100"/>
    <w:rsid w:val="007776B9"/>
    <w:rsid w:val="007F5036"/>
    <w:rsid w:val="00A71917"/>
    <w:rsid w:val="00C44E82"/>
    <w:rsid w:val="00CB4543"/>
    <w:rsid w:val="00EA339F"/>
    <w:rsid w:val="00EB50BD"/>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t.kz" TargetMode="External"/><Relationship Id="rId3" Type="http://schemas.openxmlformats.org/officeDocument/2006/relationships/styles" Target="styles.xml"/><Relationship Id="rId7" Type="http://schemas.openxmlformats.org/officeDocument/2006/relationships/hyperlink" Target="http://online.zakon.kz/Document/?doc_id=510139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nline.zakon.kz" TargetMode="External"/><Relationship Id="rId4" Type="http://schemas.microsoft.com/office/2007/relationships/stylesWithEffects" Target="stylesWithEffects.xml"/><Relationship Id="rId9" Type="http://schemas.openxmlformats.org/officeDocument/2006/relationships/hyperlink" Target="http://www.paragra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19FC-D289-4418-8A03-3EC1DC7D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2022-09-18T18:37:00Z</dcterms:created>
  <dcterms:modified xsi:type="dcterms:W3CDTF">2022-09-18T19:09:00Z</dcterms:modified>
</cp:coreProperties>
</file>